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780" w:rsidRPr="00EC2780" w:rsidRDefault="000A6C49" w:rsidP="00EC278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Pr>
          <w:rFonts w:ascii="Arial" w:eastAsia="Times New Roman" w:hAnsi="Arial" w:cs="Arial"/>
          <w:color w:val="3C3C3C"/>
          <w:spacing w:val="2"/>
          <w:sz w:val="41"/>
          <w:szCs w:val="41"/>
          <w:lang w:eastAsia="ru-RU"/>
        </w:rPr>
        <w:t>Постановления Правительства Российской Федерации от 25.04.2012 №390 «О противопожарном режиме»</w:t>
      </w:r>
    </w:p>
    <w:p w:rsidR="00986EA6" w:rsidRDefault="00986EA6"/>
    <w:p w:rsidR="00EC2780" w:rsidRDefault="00EC2780" w:rsidP="00EC2780">
      <w:pPr>
        <w:spacing w:after="0" w:line="240" w:lineRule="auto"/>
        <w:ind w:firstLine="851"/>
        <w:jc w:val="both"/>
      </w:pPr>
    </w:p>
    <w:p w:rsidR="00EC2780" w:rsidRPr="00EC2780" w:rsidRDefault="00EC2780" w:rsidP="00EC2780">
      <w:pPr>
        <w:pStyle w:val="formattext"/>
        <w:shd w:val="clear" w:color="auto" w:fill="FFFFFF"/>
        <w:spacing w:before="0" w:beforeAutospacing="0" w:after="0" w:afterAutospacing="0"/>
        <w:ind w:firstLine="851"/>
        <w:jc w:val="both"/>
        <w:textAlignment w:val="baseline"/>
        <w:rPr>
          <w:color w:val="2D2D2D"/>
          <w:spacing w:val="2"/>
        </w:rPr>
      </w:pPr>
      <w:r w:rsidRPr="00EC2780">
        <w:rPr>
          <w:color w:val="2D2D2D"/>
          <w:spacing w:val="2"/>
        </w:rP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r w:rsidRPr="00EC2780">
        <w:rPr>
          <w:color w:val="2D2D2D"/>
          <w:spacing w:val="2"/>
        </w:rPr>
        <w:br/>
        <w:t>(Пункт в редакции, введенной в действие с 26 сентября 2017 года </w:t>
      </w:r>
      <w:hyperlink r:id="rId5" w:history="1">
        <w:r w:rsidRPr="00EC2780">
          <w:rPr>
            <w:rStyle w:val="a3"/>
            <w:color w:val="00466E"/>
            <w:spacing w:val="2"/>
          </w:rPr>
          <w:t>постановлением Правительства Российской Федерации от 20 сентября 2016 года N 947</w:t>
        </w:r>
      </w:hyperlink>
      <w:r w:rsidRPr="00EC2780">
        <w:rPr>
          <w:color w:val="2D2D2D"/>
          <w:spacing w:val="2"/>
        </w:rPr>
        <w:t>.</w:t>
      </w:r>
      <w:r w:rsidRPr="00EC2780">
        <w:rPr>
          <w:color w:val="2D2D2D"/>
          <w:spacing w:val="2"/>
        </w:rPr>
        <w:br/>
      </w:r>
    </w:p>
    <w:p w:rsidR="00EC2780" w:rsidRPr="00EC2780" w:rsidRDefault="00EC2780" w:rsidP="00EC2780">
      <w:pPr>
        <w:pStyle w:val="formattext"/>
        <w:shd w:val="clear" w:color="auto" w:fill="FFFFFF"/>
        <w:spacing w:before="0" w:beforeAutospacing="0" w:after="0" w:afterAutospacing="0"/>
        <w:ind w:firstLine="851"/>
        <w:jc w:val="both"/>
        <w:textAlignment w:val="baseline"/>
        <w:rPr>
          <w:color w:val="2D2D2D"/>
          <w:spacing w:val="2"/>
        </w:rPr>
      </w:pPr>
      <w:r w:rsidRPr="00EC2780">
        <w:rPr>
          <w:color w:val="2D2D2D"/>
          <w:spacing w:val="2"/>
        </w:rPr>
        <w:t>17_1.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r w:rsidRPr="00EC2780">
        <w:rPr>
          <w:color w:val="2D2D2D"/>
          <w:spacing w:val="2"/>
        </w:rPr>
        <w:br/>
        <w:t>(Абзац в редакции, введенной в действие с 1 января 2019 года </w:t>
      </w:r>
      <w:hyperlink r:id="rId6" w:history="1">
        <w:r w:rsidRPr="00EC2780">
          <w:rPr>
            <w:rStyle w:val="a3"/>
            <w:color w:val="00466E"/>
            <w:spacing w:val="2"/>
          </w:rPr>
          <w:t>постановлением Правительства Российской Федерации от 21 декабря 2018 года N 1622</w:t>
        </w:r>
      </w:hyperlink>
      <w:r w:rsidRPr="00EC2780">
        <w:rPr>
          <w:color w:val="2D2D2D"/>
          <w:spacing w:val="2"/>
        </w:rPr>
        <w:t>.</w:t>
      </w:r>
      <w:r w:rsidRPr="00EC2780">
        <w:rPr>
          <w:color w:val="2D2D2D"/>
          <w:spacing w:val="2"/>
        </w:rPr>
        <w:br/>
      </w:r>
      <w:r w:rsidRPr="00EC2780">
        <w:rPr>
          <w:color w:val="2D2D2D"/>
          <w:spacing w:val="2"/>
        </w:rPr>
        <w:br/>
        <w:t>Границы уборки территорий определяются границами земельного участка на основании кадастрового или межевого плана.</w:t>
      </w:r>
      <w:r w:rsidRPr="00EC2780">
        <w:rPr>
          <w:color w:val="2D2D2D"/>
          <w:spacing w:val="2"/>
        </w:rPr>
        <w:br/>
        <w:t>(Пункт дополнительно включен с 17 января 2018 года </w:t>
      </w:r>
      <w:hyperlink r:id="rId7" w:history="1">
        <w:r w:rsidRPr="00EC2780">
          <w:rPr>
            <w:rStyle w:val="a3"/>
            <w:color w:val="00466E"/>
            <w:spacing w:val="2"/>
          </w:rPr>
          <w:t>постановлением Правительства Российской Федерации от 30 декабря 2017 года N 1717</w:t>
        </w:r>
      </w:hyperlink>
      <w:r w:rsidRPr="00EC2780">
        <w:rPr>
          <w:color w:val="2D2D2D"/>
          <w:spacing w:val="2"/>
        </w:rPr>
        <w:t>)</w:t>
      </w:r>
      <w:r w:rsidRPr="00EC2780">
        <w:rPr>
          <w:color w:val="2D2D2D"/>
          <w:spacing w:val="2"/>
        </w:rPr>
        <w:br/>
      </w:r>
    </w:p>
    <w:p w:rsidR="00EC2780" w:rsidRPr="00EC2780" w:rsidRDefault="00EC2780" w:rsidP="00EC2780">
      <w:pPr>
        <w:pStyle w:val="formattext"/>
        <w:shd w:val="clear" w:color="auto" w:fill="FFFFFF"/>
        <w:spacing w:before="0" w:beforeAutospacing="0" w:after="0" w:afterAutospacing="0"/>
        <w:ind w:firstLine="851"/>
        <w:jc w:val="both"/>
        <w:textAlignment w:val="baseline"/>
        <w:rPr>
          <w:color w:val="2D2D2D"/>
          <w:spacing w:val="2"/>
        </w:rPr>
      </w:pPr>
      <w:r w:rsidRPr="00EC2780">
        <w:rPr>
          <w:color w:val="2D2D2D"/>
          <w:spacing w:val="2"/>
        </w:rPr>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r w:rsidRPr="00EC2780">
        <w:rPr>
          <w:color w:val="2D2D2D"/>
          <w:spacing w:val="2"/>
        </w:rPr>
        <w:br/>
        <w:t>(Пункт в редакции, введенной в действие с 26 сентября 2017 года </w:t>
      </w:r>
      <w:hyperlink r:id="rId8" w:history="1">
        <w:r w:rsidRPr="00EC2780">
          <w:rPr>
            <w:rStyle w:val="a3"/>
            <w:color w:val="00466E"/>
            <w:spacing w:val="2"/>
          </w:rPr>
          <w:t>постановлением Правительства Российской Федерации от 20 сентября 2016 года N 947</w:t>
        </w:r>
      </w:hyperlink>
      <w:r w:rsidRPr="00EC2780">
        <w:rPr>
          <w:color w:val="2D2D2D"/>
          <w:spacing w:val="2"/>
        </w:rPr>
        <w:t>; в редакции, введенной в действие с 1 января 2019 года </w:t>
      </w:r>
      <w:hyperlink r:id="rId9" w:history="1">
        <w:r w:rsidRPr="00EC2780">
          <w:rPr>
            <w:rStyle w:val="a3"/>
            <w:color w:val="00466E"/>
            <w:spacing w:val="2"/>
          </w:rPr>
          <w:t>постановлением Правительства Российской Федерации от 21 декабря 2018 года N 1622</w:t>
        </w:r>
      </w:hyperlink>
      <w:r w:rsidRPr="00EC2780">
        <w:rPr>
          <w:color w:val="2D2D2D"/>
          <w:spacing w:val="2"/>
        </w:rPr>
        <w:t>.</w:t>
      </w:r>
      <w:r w:rsidRPr="00EC2780">
        <w:rPr>
          <w:color w:val="2D2D2D"/>
          <w:spacing w:val="2"/>
        </w:rPr>
        <w:br/>
      </w:r>
    </w:p>
    <w:p w:rsidR="00EC2780" w:rsidRPr="00EC2780" w:rsidRDefault="00EC2780" w:rsidP="00EC2780">
      <w:pPr>
        <w:pStyle w:val="formattext"/>
        <w:shd w:val="clear" w:color="auto" w:fill="FFFFFF"/>
        <w:spacing w:before="0" w:beforeAutospacing="0" w:after="0" w:afterAutospacing="0"/>
        <w:ind w:firstLine="851"/>
        <w:jc w:val="both"/>
        <w:textAlignment w:val="baseline"/>
        <w:rPr>
          <w:color w:val="2D2D2D"/>
          <w:spacing w:val="2"/>
        </w:rPr>
      </w:pPr>
      <w:r w:rsidRPr="00EC2780">
        <w:rPr>
          <w:color w:val="2D2D2D"/>
          <w:spacing w:val="2"/>
        </w:rPr>
        <w:t>19.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r w:rsidRPr="00EC2780">
        <w:rPr>
          <w:color w:val="2D2D2D"/>
          <w:spacing w:val="2"/>
        </w:rPr>
        <w:br/>
        <w:t>(Пункт в редакции, введенной в действие с 26 сентября 2017 года </w:t>
      </w:r>
      <w:hyperlink r:id="rId10" w:history="1">
        <w:r w:rsidRPr="00EC2780">
          <w:rPr>
            <w:rStyle w:val="a3"/>
            <w:color w:val="00466E"/>
            <w:spacing w:val="2"/>
          </w:rPr>
          <w:t>постановлением Правительства Российской Федерации от 20 сентября 2016 года N 947</w:t>
        </w:r>
      </w:hyperlink>
      <w:r w:rsidRPr="00EC2780">
        <w:rPr>
          <w:color w:val="2D2D2D"/>
          <w:spacing w:val="2"/>
        </w:rPr>
        <w:t>; в редакции, введенной в действие с 1 января 2019 года </w:t>
      </w:r>
      <w:hyperlink r:id="rId11" w:history="1">
        <w:r w:rsidRPr="00EC2780">
          <w:rPr>
            <w:rStyle w:val="a3"/>
            <w:color w:val="00466E"/>
            <w:spacing w:val="2"/>
          </w:rPr>
          <w:t>постановлением Правительства Российской Федерации от 21 декабря 2018 года N 1622</w:t>
        </w:r>
      </w:hyperlink>
      <w:r w:rsidRPr="00EC2780">
        <w:rPr>
          <w:color w:val="2D2D2D"/>
          <w:spacing w:val="2"/>
        </w:rPr>
        <w:t>.</w:t>
      </w:r>
    </w:p>
    <w:p w:rsidR="00EC2780" w:rsidRPr="00EC2780" w:rsidRDefault="00EC2780" w:rsidP="00EC2780">
      <w:pPr>
        <w:spacing w:after="0" w:line="240" w:lineRule="auto"/>
        <w:ind w:firstLine="851"/>
        <w:jc w:val="both"/>
        <w:rPr>
          <w:rFonts w:ascii="Times New Roman" w:hAnsi="Times New Roman" w:cs="Times New Roman"/>
          <w:sz w:val="24"/>
          <w:szCs w:val="24"/>
        </w:rPr>
      </w:pPr>
      <w:r w:rsidRPr="00EC2780">
        <w:rPr>
          <w:rFonts w:ascii="Times New Roman" w:hAnsi="Times New Roman" w:cs="Times New Roman"/>
          <w:sz w:val="24"/>
          <w:szCs w:val="24"/>
        </w:rPr>
        <w:br w:type="page"/>
      </w:r>
    </w:p>
    <w:p w:rsidR="00EC2780" w:rsidRPr="00EC2780" w:rsidRDefault="00EC2780" w:rsidP="00EC2780">
      <w:pPr>
        <w:pStyle w:val="formattext"/>
        <w:shd w:val="clear" w:color="auto" w:fill="FFFFFF"/>
        <w:spacing w:before="0" w:beforeAutospacing="0" w:after="0" w:afterAutospacing="0"/>
        <w:ind w:firstLine="851"/>
        <w:jc w:val="both"/>
        <w:textAlignment w:val="baseline"/>
        <w:rPr>
          <w:color w:val="2D2D2D"/>
          <w:spacing w:val="2"/>
        </w:rPr>
      </w:pPr>
      <w:r w:rsidRPr="00EC2780">
        <w:rPr>
          <w:color w:val="2D2D2D"/>
          <w:spacing w:val="2"/>
        </w:rPr>
        <w:lastRenderedPageBreak/>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rsidRPr="00EC2780">
        <w:rPr>
          <w:color w:val="2D2D2D"/>
          <w:spacing w:val="2"/>
        </w:rPr>
        <w:t>дегтекурение</w:t>
      </w:r>
      <w:proofErr w:type="spellEnd"/>
      <w:r w:rsidRPr="00EC2780">
        <w:rPr>
          <w:color w:val="2D2D2D"/>
          <w:spacing w:val="2"/>
        </w:rPr>
        <w:t>, заготовление живицы и др.) руководитель организации обязан:</w:t>
      </w:r>
      <w:r w:rsidRPr="00EC2780">
        <w:rPr>
          <w:color w:val="2D2D2D"/>
          <w:spacing w:val="2"/>
        </w:rPr>
        <w:br/>
      </w:r>
    </w:p>
    <w:p w:rsidR="00EC2780" w:rsidRPr="00EC2780" w:rsidRDefault="00EC2780" w:rsidP="00EC2780">
      <w:pPr>
        <w:pStyle w:val="formattext"/>
        <w:shd w:val="clear" w:color="auto" w:fill="FFFFFF"/>
        <w:spacing w:before="0" w:beforeAutospacing="0" w:after="0" w:afterAutospacing="0"/>
        <w:ind w:firstLine="851"/>
        <w:jc w:val="both"/>
        <w:textAlignment w:val="baseline"/>
        <w:rPr>
          <w:color w:val="2D2D2D"/>
          <w:spacing w:val="2"/>
        </w:rPr>
      </w:pPr>
      <w:r w:rsidRPr="00EC2780">
        <w:rPr>
          <w:color w:val="2D2D2D"/>
          <w:spacing w:val="2"/>
        </w:rP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2" w:history="1">
        <w:r w:rsidRPr="00EC2780">
          <w:rPr>
            <w:rStyle w:val="a3"/>
            <w:color w:val="00466E"/>
            <w:spacing w:val="2"/>
          </w:rPr>
          <w:t>Правилами пожарной безопасности в лесах</w:t>
        </w:r>
      </w:hyperlink>
      <w:r w:rsidRPr="00EC2780">
        <w:rPr>
          <w:color w:val="2D2D2D"/>
          <w:spacing w:val="2"/>
        </w:rPr>
        <w:t>, утвержденными </w:t>
      </w:r>
      <w:hyperlink r:id="rId13" w:history="1">
        <w:r w:rsidRPr="00EC2780">
          <w:rPr>
            <w:rStyle w:val="a3"/>
            <w:color w:val="00466E"/>
            <w:spacing w:val="2"/>
          </w:rPr>
          <w:t>постановлением Правительства Российской Федерации от 30 июня 2007 года N 417 "Об утверждении Правил пожарной безопасности в лесах"</w:t>
        </w:r>
      </w:hyperlink>
      <w:r w:rsidRPr="00EC2780">
        <w:rPr>
          <w:color w:val="2D2D2D"/>
          <w:spacing w:val="2"/>
        </w:rPr>
        <w:t>;</w:t>
      </w:r>
      <w:r w:rsidRPr="00EC2780">
        <w:rPr>
          <w:color w:val="2D2D2D"/>
          <w:spacing w:val="2"/>
        </w:rPr>
        <w:br/>
        <w:t>(Подпункт в редакции, введенной в действие с 5 марта 2014 года </w:t>
      </w:r>
      <w:hyperlink r:id="rId14" w:history="1">
        <w:r w:rsidRPr="00EC2780">
          <w:rPr>
            <w:rStyle w:val="a3"/>
            <w:color w:val="00466E"/>
            <w:spacing w:val="2"/>
          </w:rPr>
          <w:t>постановлением Правительства Российской Федерации от 17 февраля 2014 года N 113</w:t>
        </w:r>
      </w:hyperlink>
      <w:r w:rsidRPr="00EC2780">
        <w:rPr>
          <w:color w:val="2D2D2D"/>
          <w:spacing w:val="2"/>
        </w:rPr>
        <w:t>. </w:t>
      </w:r>
      <w:r w:rsidRPr="00EC2780">
        <w:rPr>
          <w:color w:val="2D2D2D"/>
          <w:spacing w:val="2"/>
        </w:rPr>
        <w:br/>
      </w:r>
    </w:p>
    <w:p w:rsidR="00EC2780" w:rsidRPr="00EC2780" w:rsidRDefault="00EC2780" w:rsidP="00EC2780">
      <w:pPr>
        <w:pStyle w:val="formattext"/>
        <w:shd w:val="clear" w:color="auto" w:fill="FFFFFF"/>
        <w:spacing w:before="0" w:beforeAutospacing="0" w:after="0" w:afterAutospacing="0"/>
        <w:ind w:firstLine="851"/>
        <w:jc w:val="both"/>
        <w:textAlignment w:val="baseline"/>
        <w:rPr>
          <w:color w:val="2D2D2D"/>
          <w:spacing w:val="2"/>
        </w:rPr>
      </w:pPr>
      <w:r w:rsidRPr="00EC2780">
        <w:rPr>
          <w:color w:val="2D2D2D"/>
          <w:spacing w:val="2"/>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r w:rsidRPr="00EC2780">
        <w:rPr>
          <w:color w:val="2D2D2D"/>
          <w:spacing w:val="2"/>
        </w:rPr>
        <w:br/>
      </w:r>
    </w:p>
    <w:p w:rsidR="00EC2780" w:rsidRPr="00EC2780" w:rsidRDefault="00EC2780" w:rsidP="00EC2780">
      <w:pPr>
        <w:pStyle w:val="formattext"/>
        <w:shd w:val="clear" w:color="auto" w:fill="FFFFFF"/>
        <w:spacing w:before="0" w:beforeAutospacing="0" w:after="0" w:afterAutospacing="0"/>
        <w:ind w:firstLine="851"/>
        <w:jc w:val="both"/>
        <w:textAlignment w:val="baseline"/>
        <w:rPr>
          <w:color w:val="2D2D2D"/>
          <w:spacing w:val="2"/>
        </w:rPr>
      </w:pPr>
      <w:r w:rsidRPr="00EC2780">
        <w:rPr>
          <w:color w:val="2D2D2D"/>
          <w:spacing w:val="2"/>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r w:rsidRPr="00EC2780">
        <w:rPr>
          <w:color w:val="2D2D2D"/>
          <w:spacing w:val="2"/>
        </w:rPr>
        <w:br/>
      </w:r>
    </w:p>
    <w:p w:rsidR="00EC2780" w:rsidRPr="00EC2780" w:rsidRDefault="00EC2780" w:rsidP="00EC2780">
      <w:pPr>
        <w:pStyle w:val="formattext"/>
        <w:shd w:val="clear" w:color="auto" w:fill="FFFFFF"/>
        <w:spacing w:before="0" w:beforeAutospacing="0" w:after="0" w:afterAutospacing="0"/>
        <w:ind w:firstLine="851"/>
        <w:jc w:val="both"/>
        <w:textAlignment w:val="baseline"/>
        <w:rPr>
          <w:color w:val="2D2D2D"/>
          <w:spacing w:val="2"/>
        </w:rPr>
      </w:pPr>
      <w:r w:rsidRPr="00EC2780">
        <w:rPr>
          <w:color w:val="2D2D2D"/>
          <w:spacing w:val="2"/>
        </w:rPr>
        <w:t>72_1.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r w:rsidRPr="00EC2780">
        <w:rPr>
          <w:color w:val="2D2D2D"/>
          <w:spacing w:val="2"/>
        </w:rPr>
        <w:br/>
      </w:r>
    </w:p>
    <w:p w:rsidR="00EC2780" w:rsidRPr="00EC2780" w:rsidRDefault="00EC2780" w:rsidP="00EC2780">
      <w:pPr>
        <w:pStyle w:val="formattext"/>
        <w:shd w:val="clear" w:color="auto" w:fill="FFFFFF"/>
        <w:spacing w:before="0" w:beforeAutospacing="0" w:after="0" w:afterAutospacing="0"/>
        <w:ind w:firstLine="851"/>
        <w:jc w:val="both"/>
        <w:textAlignment w:val="baseline"/>
        <w:rPr>
          <w:color w:val="2D2D2D"/>
          <w:spacing w:val="2"/>
        </w:rPr>
      </w:pPr>
      <w:r w:rsidRPr="00EC2780">
        <w:rPr>
          <w:color w:val="2D2D2D"/>
          <w:spacing w:val="2"/>
        </w:rPr>
        <w:t>а) участок для выжигания сухой травянистой растительности располагается на расстоянии не ближе 50 метров от ближайшего объекта защиты;</w:t>
      </w:r>
      <w:r w:rsidRPr="00EC2780">
        <w:rPr>
          <w:color w:val="2D2D2D"/>
          <w:spacing w:val="2"/>
        </w:rPr>
        <w:br/>
        <w:t>(Подпункт в редакции, введенной в действие с 26 сентября 2017 года </w:t>
      </w:r>
      <w:hyperlink r:id="rId15" w:history="1">
        <w:r w:rsidRPr="00EC2780">
          <w:rPr>
            <w:rStyle w:val="a3"/>
            <w:color w:val="00466E"/>
            <w:spacing w:val="2"/>
          </w:rPr>
          <w:t>постановлением Правительства Российской Федерации от 20 сентября 2016 года N 947</w:t>
        </w:r>
      </w:hyperlink>
      <w:r w:rsidRPr="00EC2780">
        <w:rPr>
          <w:color w:val="2D2D2D"/>
          <w:spacing w:val="2"/>
        </w:rPr>
        <w:t>.</w:t>
      </w:r>
      <w:r w:rsidRPr="00EC2780">
        <w:rPr>
          <w:color w:val="2D2D2D"/>
          <w:spacing w:val="2"/>
        </w:rPr>
        <w:br/>
      </w:r>
    </w:p>
    <w:p w:rsidR="00EC2780" w:rsidRPr="00EC2780" w:rsidRDefault="00EC2780" w:rsidP="00EC2780">
      <w:pPr>
        <w:pStyle w:val="formattext"/>
        <w:shd w:val="clear" w:color="auto" w:fill="FFFFFF"/>
        <w:spacing w:before="0" w:beforeAutospacing="0" w:after="0" w:afterAutospacing="0"/>
        <w:ind w:firstLine="851"/>
        <w:jc w:val="both"/>
        <w:textAlignment w:val="baseline"/>
        <w:rPr>
          <w:color w:val="2D2D2D"/>
          <w:spacing w:val="2"/>
        </w:rPr>
      </w:pPr>
      <w:r w:rsidRPr="00EC2780">
        <w:rPr>
          <w:color w:val="2D2D2D"/>
          <w:spacing w:val="2"/>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r w:rsidRPr="00EC2780">
        <w:rPr>
          <w:color w:val="2D2D2D"/>
          <w:spacing w:val="2"/>
        </w:rPr>
        <w:br/>
      </w:r>
    </w:p>
    <w:p w:rsidR="00EC2780" w:rsidRPr="00EC2780" w:rsidRDefault="00EC2780" w:rsidP="00EC2780">
      <w:pPr>
        <w:pStyle w:val="formattext"/>
        <w:shd w:val="clear" w:color="auto" w:fill="FFFFFF"/>
        <w:spacing w:before="0" w:beforeAutospacing="0" w:after="0" w:afterAutospacing="0"/>
        <w:ind w:firstLine="851"/>
        <w:jc w:val="both"/>
        <w:textAlignment w:val="baseline"/>
        <w:rPr>
          <w:color w:val="2D2D2D"/>
          <w:spacing w:val="2"/>
        </w:rPr>
      </w:pPr>
      <w:r w:rsidRPr="00EC2780">
        <w:rPr>
          <w:color w:val="2D2D2D"/>
          <w:spacing w:val="2"/>
        </w:rPr>
        <w:t>в) на территории, включающей участок для выжигания сухой травянистой растительности, не действует особый противопожарный режим;</w:t>
      </w:r>
      <w:r w:rsidRPr="00EC2780">
        <w:rPr>
          <w:color w:val="2D2D2D"/>
          <w:spacing w:val="2"/>
        </w:rPr>
        <w:br/>
      </w:r>
    </w:p>
    <w:p w:rsidR="00EC2780" w:rsidRPr="00EC2780" w:rsidRDefault="00EC2780" w:rsidP="00EC2780">
      <w:pPr>
        <w:pStyle w:val="formattext"/>
        <w:shd w:val="clear" w:color="auto" w:fill="FFFFFF"/>
        <w:spacing w:before="0" w:beforeAutospacing="0" w:after="0" w:afterAutospacing="0"/>
        <w:ind w:firstLine="851"/>
        <w:jc w:val="both"/>
        <w:textAlignment w:val="baseline"/>
        <w:rPr>
          <w:color w:val="2D2D2D"/>
          <w:spacing w:val="2"/>
        </w:rPr>
      </w:pPr>
      <w:r w:rsidRPr="00EC2780">
        <w:rPr>
          <w:color w:val="2D2D2D"/>
          <w:spacing w:val="2"/>
        </w:rPr>
        <w:t>г) лица, участвующие в выжигании сухой травянистой растительности, обеспечены первичными средствами пожаротушения.</w:t>
      </w:r>
      <w:r w:rsidRPr="00EC2780">
        <w:rPr>
          <w:color w:val="2D2D2D"/>
          <w:spacing w:val="2"/>
        </w:rPr>
        <w:br/>
        <w:t>(Пункт дополнительно включен с 5 марта 2014 года </w:t>
      </w:r>
      <w:hyperlink r:id="rId16" w:history="1">
        <w:r w:rsidRPr="00EC2780">
          <w:rPr>
            <w:rStyle w:val="a3"/>
            <w:color w:val="00466E"/>
            <w:spacing w:val="2"/>
          </w:rPr>
          <w:t>постановлением Правительства Российской Федерации от 17 февраля 2014 года N 113</w:t>
        </w:r>
      </w:hyperlink>
      <w:r w:rsidRPr="00EC2780">
        <w:rPr>
          <w:color w:val="2D2D2D"/>
          <w:spacing w:val="2"/>
        </w:rPr>
        <w:t>)</w:t>
      </w:r>
      <w:r w:rsidRPr="00EC2780">
        <w:rPr>
          <w:color w:val="2D2D2D"/>
          <w:spacing w:val="2"/>
        </w:rPr>
        <w:br/>
      </w:r>
    </w:p>
    <w:p w:rsidR="00EC2780" w:rsidRPr="00EC2780" w:rsidRDefault="00EC2780" w:rsidP="00EC2780">
      <w:pPr>
        <w:pStyle w:val="formattext"/>
        <w:shd w:val="clear" w:color="auto" w:fill="FFFFFF"/>
        <w:spacing w:before="0" w:beforeAutospacing="0" w:after="0" w:afterAutospacing="0"/>
        <w:ind w:firstLine="851"/>
        <w:jc w:val="both"/>
        <w:textAlignment w:val="baseline"/>
        <w:rPr>
          <w:color w:val="2D2D2D"/>
          <w:spacing w:val="2"/>
        </w:rPr>
      </w:pPr>
      <w:r w:rsidRPr="00EC2780">
        <w:rPr>
          <w:color w:val="2D2D2D"/>
          <w:spacing w:val="2"/>
        </w:rPr>
        <w:t>72_2.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r w:rsidRPr="00EC2780">
        <w:rPr>
          <w:color w:val="2D2D2D"/>
          <w:spacing w:val="2"/>
        </w:rPr>
        <w:br/>
      </w:r>
      <w:r w:rsidRPr="00EC2780">
        <w:rPr>
          <w:color w:val="2D2D2D"/>
          <w:spacing w:val="2"/>
        </w:rPr>
        <w:br/>
        <w:t xml:space="preserve">Выжигание сухой травянистой растительности на земельных участках, непосредственно </w:t>
      </w:r>
      <w:r w:rsidRPr="00EC2780">
        <w:rPr>
          <w:color w:val="2D2D2D"/>
          <w:spacing w:val="2"/>
        </w:rPr>
        <w:lastRenderedPageBreak/>
        <w:t>примыкающих к лесам, осуществляется в соответствии с </w:t>
      </w:r>
      <w:hyperlink r:id="rId17" w:history="1">
        <w:r w:rsidRPr="00EC2780">
          <w:rPr>
            <w:rStyle w:val="a3"/>
            <w:color w:val="00466E"/>
            <w:spacing w:val="2"/>
          </w:rPr>
          <w:t>Правилами пожарной безопасности в лесах</w:t>
        </w:r>
      </w:hyperlink>
      <w:r w:rsidRPr="00EC2780">
        <w:rPr>
          <w:color w:val="2D2D2D"/>
          <w:spacing w:val="2"/>
        </w:rPr>
        <w:t>, утвержденными </w:t>
      </w:r>
      <w:hyperlink r:id="rId18" w:history="1">
        <w:r w:rsidRPr="00EC2780">
          <w:rPr>
            <w:rStyle w:val="a3"/>
            <w:color w:val="00466E"/>
            <w:spacing w:val="2"/>
          </w:rPr>
          <w:t>постановлением Правительства Российской Федерации от 30 июня 2007 года N 417 "Об утверждении Правил пожарной безопасности в лесах"</w:t>
        </w:r>
      </w:hyperlink>
      <w:r w:rsidRPr="00EC2780">
        <w:rPr>
          <w:color w:val="2D2D2D"/>
          <w:spacing w:val="2"/>
        </w:rPr>
        <w:t>.</w:t>
      </w:r>
      <w:r w:rsidRPr="00EC2780">
        <w:rPr>
          <w:color w:val="2D2D2D"/>
          <w:spacing w:val="2"/>
        </w:rPr>
        <w:br/>
        <w:t>(Пункт дополнительно включен с 5 марта 2014 года </w:t>
      </w:r>
      <w:hyperlink r:id="rId19" w:history="1">
        <w:r w:rsidRPr="00EC2780">
          <w:rPr>
            <w:rStyle w:val="a3"/>
            <w:color w:val="00466E"/>
            <w:spacing w:val="2"/>
          </w:rPr>
          <w:t>постановлением Правительства Российской Федерации от 17 февраля 2014 года N 113</w:t>
        </w:r>
      </w:hyperlink>
      <w:r w:rsidRPr="00EC2780">
        <w:rPr>
          <w:color w:val="2D2D2D"/>
          <w:spacing w:val="2"/>
        </w:rPr>
        <w:t>) </w:t>
      </w:r>
      <w:r w:rsidRPr="00EC2780">
        <w:rPr>
          <w:color w:val="2D2D2D"/>
          <w:spacing w:val="2"/>
        </w:rPr>
        <w:br/>
      </w:r>
    </w:p>
    <w:p w:rsidR="000A6C49" w:rsidRDefault="00EC2780" w:rsidP="000A6C49">
      <w:pPr>
        <w:pStyle w:val="formattext"/>
        <w:shd w:val="clear" w:color="auto" w:fill="FFFFFF"/>
        <w:spacing w:before="0" w:beforeAutospacing="0" w:after="0" w:afterAutospacing="0"/>
        <w:ind w:firstLine="851"/>
        <w:jc w:val="both"/>
        <w:textAlignment w:val="baseline"/>
        <w:rPr>
          <w:color w:val="2D2D2D"/>
          <w:spacing w:val="2"/>
        </w:rPr>
      </w:pPr>
      <w:r w:rsidRPr="00EC2780">
        <w:rPr>
          <w:color w:val="2D2D2D"/>
          <w:spacing w:val="2"/>
        </w:rPr>
        <w:t>72_3. В период со дня схода снежного покрова до установления устойчивой дождливой осенней погоды или обр</w:t>
      </w:r>
      <w:bookmarkStart w:id="0" w:name="_GoBack"/>
      <w:bookmarkEnd w:id="0"/>
      <w:r w:rsidRPr="00EC2780">
        <w:rPr>
          <w:color w:val="2D2D2D"/>
          <w:spacing w:val="2"/>
        </w:rPr>
        <w:t>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r w:rsidRPr="00EC2780">
        <w:rPr>
          <w:color w:val="2D2D2D"/>
          <w:spacing w:val="2"/>
        </w:rPr>
        <w:br/>
        <w:t>(Пункт дополнительно включен с 1 марта 2017 года </w:t>
      </w:r>
      <w:hyperlink r:id="rId20" w:history="1">
        <w:r w:rsidRPr="00EC2780">
          <w:rPr>
            <w:rStyle w:val="a3"/>
            <w:color w:val="00466E"/>
            <w:spacing w:val="2"/>
          </w:rPr>
          <w:t>постановлением Правительства Российской Федерации от 18 августа 2016 года N 807</w:t>
        </w:r>
      </w:hyperlink>
      <w:r w:rsidRPr="00EC2780">
        <w:rPr>
          <w:color w:val="2D2D2D"/>
          <w:spacing w:val="2"/>
        </w:rPr>
        <w:t>)</w:t>
      </w:r>
    </w:p>
    <w:p w:rsidR="00EC2780" w:rsidRDefault="00EC2780" w:rsidP="000A6C49">
      <w:pPr>
        <w:pStyle w:val="formattext"/>
        <w:shd w:val="clear" w:color="auto" w:fill="FFFFFF"/>
        <w:spacing w:before="0" w:beforeAutospacing="0" w:after="0" w:afterAutospacing="0"/>
        <w:ind w:firstLine="851"/>
        <w:jc w:val="both"/>
        <w:textAlignment w:val="baseline"/>
        <w:rPr>
          <w:rFonts w:ascii="Arial" w:hAnsi="Arial" w:cs="Arial"/>
          <w:color w:val="2D2D2D"/>
          <w:spacing w:val="2"/>
          <w:sz w:val="21"/>
          <w:szCs w:val="21"/>
        </w:rPr>
      </w:pPr>
      <w:r w:rsidRPr="00EC2780">
        <w:rPr>
          <w:color w:val="2D2D2D"/>
          <w:spacing w:val="2"/>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r w:rsidRPr="00EC2780">
        <w:rPr>
          <w:color w:val="2D2D2D"/>
          <w:spacing w:val="2"/>
        </w:rPr>
        <w:br/>
      </w:r>
      <w:r w:rsidRPr="00EC2780">
        <w:rPr>
          <w:color w:val="2D2D2D"/>
          <w:spacing w:val="2"/>
        </w:rPr>
        <w:br/>
        <w:t>Временные строения должны располагаться на расстоянии не менее 15 метров от других зданий и сооружений или у противопожарных стен.</w:t>
      </w:r>
      <w:r w:rsidRPr="00EC2780">
        <w:rPr>
          <w:color w:val="2D2D2D"/>
          <w:spacing w:val="2"/>
        </w:rPr>
        <w:br/>
        <w:t>(Абзац дополнительно включен с 26 сентября 2017 года </w:t>
      </w:r>
      <w:hyperlink r:id="rId21" w:history="1">
        <w:r w:rsidRPr="00EC2780">
          <w:rPr>
            <w:rStyle w:val="a3"/>
            <w:color w:val="00466E"/>
            <w:spacing w:val="2"/>
          </w:rPr>
          <w:t>постановлением Правительства Российской Федерации от 20 сентября 2016 года N 947</w:t>
        </w:r>
      </w:hyperlink>
      <w:r w:rsidRPr="00EC2780">
        <w:rPr>
          <w:color w:val="2D2D2D"/>
          <w:spacing w:val="2"/>
        </w:rPr>
        <w:t>)</w:t>
      </w:r>
      <w:r w:rsidRPr="00EC2780">
        <w:rPr>
          <w:color w:val="2D2D2D"/>
          <w:spacing w:val="2"/>
        </w:rPr>
        <w:br/>
      </w:r>
      <w:r w:rsidRPr="00EC2780">
        <w:rPr>
          <w:color w:val="2D2D2D"/>
          <w:spacing w:val="2"/>
        </w:rPr>
        <w:b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r w:rsidRPr="00EC2780">
        <w:rPr>
          <w:color w:val="2D2D2D"/>
          <w:spacing w:val="2"/>
        </w:rPr>
        <w:br/>
        <w:t>(Абзац дополнительно включен с 26 сентября 2017 года </w:t>
      </w:r>
      <w:hyperlink r:id="rId22" w:history="1">
        <w:r w:rsidRPr="00EC2780">
          <w:rPr>
            <w:rStyle w:val="a3"/>
            <w:color w:val="00466E"/>
            <w:spacing w:val="2"/>
          </w:rPr>
          <w:t>постановлением Правительства Российской Федерации от 20 сентября 2016 года N 947</w:t>
        </w:r>
      </w:hyperlink>
      <w:r w:rsidRPr="00EC2780">
        <w:rPr>
          <w:color w:val="2D2D2D"/>
          <w:spacing w:val="2"/>
        </w:rPr>
        <w:t>)</w:t>
      </w:r>
      <w:r w:rsidRPr="00EC2780">
        <w:rPr>
          <w:color w:val="2D2D2D"/>
          <w:spacing w:val="2"/>
        </w:rPr>
        <w:br/>
      </w:r>
    </w:p>
    <w:p w:rsidR="00EC2780" w:rsidRDefault="00EC2780"/>
    <w:sectPr w:rsidR="00EC2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22"/>
    <w:rsid w:val="000A6C49"/>
    <w:rsid w:val="00541A7F"/>
    <w:rsid w:val="007D317D"/>
    <w:rsid w:val="00986EA6"/>
    <w:rsid w:val="00A83022"/>
    <w:rsid w:val="00EC2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37A0"/>
  <w15:chartTrackingRefBased/>
  <w15:docId w15:val="{E3B95BD5-9371-4941-B8D3-6268A62D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C2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2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2558">
      <w:bodyDiv w:val="1"/>
      <w:marLeft w:val="0"/>
      <w:marRight w:val="0"/>
      <w:marTop w:val="0"/>
      <w:marBottom w:val="0"/>
      <w:divBdr>
        <w:top w:val="none" w:sz="0" w:space="0" w:color="auto"/>
        <w:left w:val="none" w:sz="0" w:space="0" w:color="auto"/>
        <w:bottom w:val="none" w:sz="0" w:space="0" w:color="auto"/>
        <w:right w:val="none" w:sz="0" w:space="0" w:color="auto"/>
      </w:divBdr>
    </w:div>
    <w:div w:id="1192917685">
      <w:bodyDiv w:val="1"/>
      <w:marLeft w:val="0"/>
      <w:marRight w:val="0"/>
      <w:marTop w:val="0"/>
      <w:marBottom w:val="0"/>
      <w:divBdr>
        <w:top w:val="none" w:sz="0" w:space="0" w:color="auto"/>
        <w:left w:val="none" w:sz="0" w:space="0" w:color="auto"/>
        <w:bottom w:val="none" w:sz="0" w:space="0" w:color="auto"/>
        <w:right w:val="none" w:sz="0" w:space="0" w:color="auto"/>
      </w:divBdr>
    </w:div>
    <w:div w:id="1279265158">
      <w:bodyDiv w:val="1"/>
      <w:marLeft w:val="0"/>
      <w:marRight w:val="0"/>
      <w:marTop w:val="0"/>
      <w:marBottom w:val="0"/>
      <w:divBdr>
        <w:top w:val="none" w:sz="0" w:space="0" w:color="auto"/>
        <w:left w:val="none" w:sz="0" w:space="0" w:color="auto"/>
        <w:bottom w:val="none" w:sz="0" w:space="0" w:color="auto"/>
        <w:right w:val="none" w:sz="0" w:space="0" w:color="auto"/>
      </w:divBdr>
    </w:div>
    <w:div w:id="15274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76557" TargetMode="External"/><Relationship Id="rId13" Type="http://schemas.openxmlformats.org/officeDocument/2006/relationships/hyperlink" Target="http://docs.cntd.ru/document/902049638" TargetMode="External"/><Relationship Id="rId18" Type="http://schemas.openxmlformats.org/officeDocument/2006/relationships/hyperlink" Target="http://docs.cntd.ru/document/902049638" TargetMode="External"/><Relationship Id="rId3" Type="http://schemas.openxmlformats.org/officeDocument/2006/relationships/settings" Target="settings.xml"/><Relationship Id="rId21" Type="http://schemas.openxmlformats.org/officeDocument/2006/relationships/hyperlink" Target="http://docs.cntd.ru/document/420376557" TargetMode="External"/><Relationship Id="rId7" Type="http://schemas.openxmlformats.org/officeDocument/2006/relationships/hyperlink" Target="http://docs.cntd.ru/document/556185911" TargetMode="External"/><Relationship Id="rId12" Type="http://schemas.openxmlformats.org/officeDocument/2006/relationships/hyperlink" Target="http://docs.cntd.ru/document/902049638" TargetMode="External"/><Relationship Id="rId17" Type="http://schemas.openxmlformats.org/officeDocument/2006/relationships/hyperlink" Target="http://docs.cntd.ru/document/902049638" TargetMode="External"/><Relationship Id="rId2" Type="http://schemas.openxmlformats.org/officeDocument/2006/relationships/styles" Target="styles.xml"/><Relationship Id="rId16" Type="http://schemas.openxmlformats.org/officeDocument/2006/relationships/hyperlink" Target="http://docs.cntd.ru/document/499078404" TargetMode="External"/><Relationship Id="rId20" Type="http://schemas.openxmlformats.org/officeDocument/2006/relationships/hyperlink" Target="http://docs.cntd.ru/document/420371795" TargetMode="External"/><Relationship Id="rId1" Type="http://schemas.openxmlformats.org/officeDocument/2006/relationships/customXml" Target="../customXml/item1.xml"/><Relationship Id="rId6" Type="http://schemas.openxmlformats.org/officeDocument/2006/relationships/hyperlink" Target="http://docs.cntd.ru/document/552027322" TargetMode="External"/><Relationship Id="rId11" Type="http://schemas.openxmlformats.org/officeDocument/2006/relationships/hyperlink" Target="http://docs.cntd.ru/document/552027322" TargetMode="External"/><Relationship Id="rId24" Type="http://schemas.openxmlformats.org/officeDocument/2006/relationships/theme" Target="theme/theme1.xml"/><Relationship Id="rId5" Type="http://schemas.openxmlformats.org/officeDocument/2006/relationships/hyperlink" Target="http://docs.cntd.ru/document/420376557" TargetMode="External"/><Relationship Id="rId15" Type="http://schemas.openxmlformats.org/officeDocument/2006/relationships/hyperlink" Target="http://docs.cntd.ru/document/420376557" TargetMode="External"/><Relationship Id="rId23" Type="http://schemas.openxmlformats.org/officeDocument/2006/relationships/fontTable" Target="fontTable.xml"/><Relationship Id="rId10" Type="http://schemas.openxmlformats.org/officeDocument/2006/relationships/hyperlink" Target="http://docs.cntd.ru/document/420376557" TargetMode="External"/><Relationship Id="rId19" Type="http://schemas.openxmlformats.org/officeDocument/2006/relationships/hyperlink" Target="http://docs.cntd.ru/document/499078404" TargetMode="External"/><Relationship Id="rId4" Type="http://schemas.openxmlformats.org/officeDocument/2006/relationships/webSettings" Target="webSettings.xml"/><Relationship Id="rId9" Type="http://schemas.openxmlformats.org/officeDocument/2006/relationships/hyperlink" Target="http://docs.cntd.ru/document/552027322" TargetMode="External"/><Relationship Id="rId14" Type="http://schemas.openxmlformats.org/officeDocument/2006/relationships/hyperlink" Target="http://docs.cntd.ru/document/499078404" TargetMode="External"/><Relationship Id="rId22" Type="http://schemas.openxmlformats.org/officeDocument/2006/relationships/hyperlink" Target="http://docs.cntd.ru/document/420376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53B8-6AE9-4193-82DC-F0494988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Яконур</dc:creator>
  <cp:keywords/>
  <dc:description/>
  <cp:lastModifiedBy>Яконур</cp:lastModifiedBy>
  <cp:revision>5</cp:revision>
  <dcterms:created xsi:type="dcterms:W3CDTF">2020-04-09T03:30:00Z</dcterms:created>
  <dcterms:modified xsi:type="dcterms:W3CDTF">2020-04-14T03:13:00Z</dcterms:modified>
</cp:coreProperties>
</file>