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2F" w:rsidRDefault="0075492F" w:rsidP="0075492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tbl>
      <w:tblPr>
        <w:tblW w:w="10430" w:type="dxa"/>
        <w:tblInd w:w="-459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60"/>
        <w:gridCol w:w="4050"/>
      </w:tblGrid>
      <w:tr w:rsidR="0075492F" w:rsidRPr="00E84D5C" w:rsidTr="00B27D03">
        <w:trPr>
          <w:trHeight w:val="1257"/>
        </w:trPr>
        <w:tc>
          <w:tcPr>
            <w:tcW w:w="4820" w:type="dxa"/>
          </w:tcPr>
          <w:p w:rsidR="0075492F" w:rsidRPr="00E84D5C" w:rsidRDefault="0075492F" w:rsidP="00B27D0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РЕСПУБЛИКА АЛТАЙ</w:t>
            </w:r>
          </w:p>
          <w:p w:rsidR="0075492F" w:rsidRPr="00E84D5C" w:rsidRDefault="0075492F" w:rsidP="00B27D03">
            <w:pPr>
              <w:spacing w:after="0"/>
              <w:ind w:right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УСТЬ-КАНСКИЙ РАЙОН</w:t>
            </w:r>
          </w:p>
          <w:p w:rsidR="0075492F" w:rsidRPr="00E84D5C" w:rsidRDefault="0075492F" w:rsidP="00B27D03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СЕЛЬСКАЯ АДМИНИСТРАЦИЯ ЯКОНУРСКОГО СЕЛЬСКОГО ПОСЕЛЕНИЯ</w:t>
            </w:r>
          </w:p>
        </w:tc>
        <w:tc>
          <w:tcPr>
            <w:tcW w:w="1560" w:type="dxa"/>
          </w:tcPr>
          <w:p w:rsidR="0075492F" w:rsidRPr="00E84D5C" w:rsidRDefault="0075492F" w:rsidP="00B27D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229">
              <w:rPr>
                <w:noProof/>
                <w:lang w:eastAsia="ru-RU"/>
              </w:rPr>
              <w:drawing>
                <wp:inline distT="0" distB="0" distL="0" distR="0" wp14:anchorId="74EF1280" wp14:editId="12A5A5D3">
                  <wp:extent cx="815009" cy="815009"/>
                  <wp:effectExtent l="0" t="0" r="4445" b="4445"/>
                  <wp:docPr id="1" name="Рисунок 1" descr="C:\Users\Яконур\Downloads\Герб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конур\Downloads\Герб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98" cy="817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75492F" w:rsidRPr="00E84D5C" w:rsidRDefault="0075492F" w:rsidP="00B27D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АЛТАЙ РЕСПУБЛИКАНЫН</w:t>
            </w:r>
          </w:p>
          <w:p w:rsidR="0075492F" w:rsidRPr="00E84D5C" w:rsidRDefault="0075492F" w:rsidP="00B27D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КАН-ООЗЫ АЙМАГЫНДА </w:t>
            </w:r>
          </w:p>
          <w:p w:rsidR="0075492F" w:rsidRPr="00E84D5C" w:rsidRDefault="0075492F" w:rsidP="00B27D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ЭКИНУР </w:t>
            </w: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УРТ</w:t>
            </w:r>
          </w:p>
          <w:p w:rsidR="0075492F" w:rsidRPr="00E84D5C" w:rsidRDefault="0075492F" w:rsidP="00B27D03">
            <w:pPr>
              <w:spacing w:after="0"/>
              <w:ind w:left="-198" w:right="-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ЕЕЗЕЗИНИН </w:t>
            </w: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УРТ</w:t>
            </w:r>
          </w:p>
          <w:p w:rsidR="0075492F" w:rsidRPr="00E84D5C" w:rsidRDefault="0075492F" w:rsidP="00B27D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АДМИНИСТРАЦИЯЗЫ </w:t>
            </w:r>
          </w:p>
        </w:tc>
      </w:tr>
    </w:tbl>
    <w:p w:rsidR="0075492F" w:rsidRPr="00E84D5C" w:rsidRDefault="0075492F" w:rsidP="007549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92F" w:rsidRPr="00E84D5C" w:rsidRDefault="0075492F" w:rsidP="0075492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4D5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E84D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E84D5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84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JОП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647"/>
        <w:gridCol w:w="4960"/>
      </w:tblGrid>
      <w:tr w:rsidR="0075492F" w:rsidRPr="00E84D5C" w:rsidTr="00B27D03">
        <w:tc>
          <w:tcPr>
            <w:tcW w:w="4647" w:type="dxa"/>
          </w:tcPr>
          <w:p w:rsidR="0075492F" w:rsidRPr="00E84D5C" w:rsidRDefault="0075492F" w:rsidP="00B27D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«20» июня 2022</w:t>
            </w:r>
            <w:r w:rsidRPr="00E84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0" w:type="dxa"/>
          </w:tcPr>
          <w:p w:rsidR="0075492F" w:rsidRPr="00E84D5C" w:rsidRDefault="0075492F" w:rsidP="00B27D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№33</w:t>
            </w:r>
          </w:p>
        </w:tc>
      </w:tr>
    </w:tbl>
    <w:p w:rsidR="0075492F" w:rsidRPr="00E84D5C" w:rsidRDefault="0075492F" w:rsidP="007549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E84D5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с.Яконур</w:t>
      </w:r>
      <w:proofErr w:type="spellEnd"/>
    </w:p>
    <w:p w:rsidR="0075492F" w:rsidRDefault="0075492F" w:rsidP="0075492F"/>
    <w:p w:rsidR="0075492F" w:rsidRDefault="0075492F" w:rsidP="0075492F">
      <w:pPr>
        <w:pStyle w:val="docdata"/>
        <w:spacing w:before="0" w:beforeAutospacing="0" w:after="0" w:afterAutospacing="0"/>
      </w:pPr>
      <w:r>
        <w:t> </w:t>
      </w:r>
    </w:p>
    <w:p w:rsidR="0075492F" w:rsidRPr="006F6114" w:rsidRDefault="0075492F" w:rsidP="0075492F">
      <w:pPr>
        <w:pStyle w:val="a3"/>
        <w:spacing w:beforeAutospacing="0" w:after="0" w:afterAutospacing="0"/>
        <w:ind w:right="4252"/>
        <w:jc w:val="both"/>
        <w:rPr>
          <w:sz w:val="28"/>
          <w:szCs w:val="28"/>
        </w:rPr>
      </w:pPr>
      <w:r w:rsidRPr="006F6114">
        <w:rPr>
          <w:color w:val="000000"/>
          <w:sz w:val="28"/>
          <w:szCs w:val="28"/>
        </w:rPr>
        <w:t>«Об утв</w:t>
      </w:r>
      <w:r>
        <w:rPr>
          <w:color w:val="000000"/>
          <w:sz w:val="28"/>
          <w:szCs w:val="28"/>
        </w:rPr>
        <w:t>ерждении порядка организации с обращениями граждан</w:t>
      </w:r>
      <w:r w:rsidRPr="006F611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Яконурского сельского поселения</w:t>
      </w:r>
      <w:r w:rsidRPr="006F6114">
        <w:rPr>
          <w:color w:val="000000"/>
          <w:sz w:val="28"/>
          <w:szCs w:val="28"/>
        </w:rPr>
        <w:t>»</w:t>
      </w:r>
    </w:p>
    <w:p w:rsidR="0075492F" w:rsidRDefault="0075492F" w:rsidP="0075492F">
      <w:pPr>
        <w:pStyle w:val="a3"/>
        <w:spacing w:beforeAutospacing="0" w:after="0" w:afterAutospacing="0"/>
        <w:rPr>
          <w:color w:val="000000"/>
        </w:rPr>
      </w:pPr>
      <w:r>
        <w:rPr>
          <w:color w:val="000000"/>
        </w:rPr>
        <w:t>          </w:t>
      </w:r>
    </w:p>
    <w:p w:rsidR="0075492F" w:rsidRDefault="0075492F" w:rsidP="0075492F">
      <w:pPr>
        <w:pStyle w:val="a3"/>
        <w:spacing w:beforeAutospacing="0" w:after="0" w:afterAutospacing="0"/>
        <w:rPr>
          <w:color w:val="000000"/>
        </w:rPr>
      </w:pPr>
    </w:p>
    <w:p w:rsidR="0075492F" w:rsidRPr="00D12991" w:rsidRDefault="0075492F" w:rsidP="0075492F">
      <w:pPr>
        <w:pStyle w:val="a3"/>
        <w:spacing w:beforeAutospacing="0" w:afterAutospacing="0"/>
        <w:jc w:val="both"/>
        <w:rPr>
          <w:sz w:val="26"/>
          <w:szCs w:val="26"/>
        </w:rPr>
      </w:pPr>
      <w:r w:rsidRPr="006F6114">
        <w:rPr>
          <w:color w:val="000000"/>
          <w:sz w:val="26"/>
          <w:szCs w:val="26"/>
        </w:rPr>
        <w:t xml:space="preserve">   </w:t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В соответствии с Федеральным законом от 02.05.2006 г. № 59-ФЗ «О порядке рассмотрения обращений граждан Российской Федерации и в целях упорядочения работы с обращениями граждан в Администрацию Яконурского сельского поселения  </w:t>
      </w:r>
    </w:p>
    <w:p w:rsidR="0075492F" w:rsidRPr="006F6114" w:rsidRDefault="0075492F" w:rsidP="0075492F">
      <w:pPr>
        <w:pStyle w:val="a3"/>
        <w:spacing w:beforeAutospacing="0" w:afterAutospacing="0"/>
        <w:jc w:val="center"/>
        <w:rPr>
          <w:sz w:val="26"/>
          <w:szCs w:val="26"/>
        </w:rPr>
      </w:pPr>
      <w:r w:rsidRPr="006F6114">
        <w:rPr>
          <w:color w:val="000000"/>
          <w:sz w:val="26"/>
          <w:szCs w:val="26"/>
        </w:rPr>
        <w:t>ПОСТАНОВЛЯЮ:</w:t>
      </w:r>
    </w:p>
    <w:p w:rsidR="0075492F" w:rsidRPr="006F6114" w:rsidRDefault="0075492F" w:rsidP="0075492F">
      <w:pPr>
        <w:pStyle w:val="a3"/>
        <w:spacing w:beforeAutospacing="0" w:afterAutospacing="0"/>
        <w:jc w:val="both"/>
        <w:rPr>
          <w:color w:val="000000"/>
          <w:sz w:val="26"/>
          <w:szCs w:val="26"/>
        </w:rPr>
      </w:pPr>
      <w:r w:rsidRPr="006F6114">
        <w:rPr>
          <w:color w:val="000000"/>
          <w:sz w:val="26"/>
          <w:szCs w:val="26"/>
        </w:rPr>
        <w:t xml:space="preserve">1. Утвердить </w:t>
      </w:r>
      <w:r>
        <w:rPr>
          <w:color w:val="000000"/>
          <w:sz w:val="26"/>
          <w:szCs w:val="26"/>
        </w:rPr>
        <w:t>Порядок организации с общениями граждан</w:t>
      </w:r>
      <w:r w:rsidRPr="006F611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Яконурского сельского поселения</w:t>
      </w:r>
      <w:r w:rsidRPr="006F6114">
        <w:rPr>
          <w:color w:val="000000"/>
          <w:sz w:val="26"/>
          <w:szCs w:val="26"/>
        </w:rPr>
        <w:t>.</w:t>
      </w:r>
    </w:p>
    <w:p w:rsidR="0075492F" w:rsidRPr="006F6114" w:rsidRDefault="0075492F" w:rsidP="0075492F">
      <w:pPr>
        <w:pStyle w:val="a3"/>
        <w:spacing w:beforeAutospacing="0" w:afterAutospacing="0"/>
        <w:jc w:val="both"/>
        <w:rPr>
          <w:sz w:val="26"/>
          <w:szCs w:val="26"/>
        </w:rPr>
      </w:pPr>
      <w:r w:rsidRPr="006F6114">
        <w:rPr>
          <w:rFonts w:eastAsia="Calibri"/>
          <w:bCs/>
          <w:sz w:val="26"/>
          <w:szCs w:val="26"/>
          <w:lang w:eastAsia="en-US"/>
        </w:rPr>
        <w:t xml:space="preserve">2.  </w:t>
      </w:r>
      <w:r w:rsidRPr="00590729"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</w:t>
      </w:r>
    </w:p>
    <w:p w:rsidR="0075492F" w:rsidRPr="006F6114" w:rsidRDefault="0075492F" w:rsidP="0075492F">
      <w:pPr>
        <w:pStyle w:val="a3"/>
        <w:spacing w:beforeAutospacing="0" w:afterAutospacing="0"/>
        <w:jc w:val="both"/>
        <w:rPr>
          <w:sz w:val="26"/>
          <w:szCs w:val="26"/>
        </w:rPr>
      </w:pPr>
      <w:r w:rsidRPr="006F6114">
        <w:rPr>
          <w:color w:val="000000"/>
          <w:sz w:val="26"/>
          <w:szCs w:val="26"/>
        </w:rPr>
        <w:t>3.  Контроль за выполнением настоящего постановления оставляю за собой.</w:t>
      </w:r>
    </w:p>
    <w:p w:rsidR="0075492F" w:rsidRPr="004D50BB" w:rsidRDefault="0075492F" w:rsidP="0075492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75492F" w:rsidRDefault="0075492F" w:rsidP="0075492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75492F" w:rsidRDefault="0075492F" w:rsidP="0075492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75492F" w:rsidRDefault="0075492F" w:rsidP="0075492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75492F" w:rsidRPr="006F6114" w:rsidRDefault="0075492F" w:rsidP="0075492F">
      <w:pPr>
        <w:rPr>
          <w:rFonts w:ascii="Times New Roman" w:eastAsia="Times New Roman" w:hAnsi="Times New Roman" w:cs="Times New Roman"/>
          <w:sz w:val="28"/>
          <w:szCs w:val="28"/>
        </w:rPr>
      </w:pPr>
      <w:r w:rsidRPr="000B17A5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757C79D" wp14:editId="4D91740D">
            <wp:simplePos x="0" y="0"/>
            <wp:positionH relativeFrom="column">
              <wp:posOffset>3000375</wp:posOffset>
            </wp:positionH>
            <wp:positionV relativeFrom="paragraph">
              <wp:posOffset>56515</wp:posOffset>
            </wp:positionV>
            <wp:extent cx="1835785" cy="17843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6114">
        <w:rPr>
          <w:rFonts w:ascii="Times New Roman" w:eastAsia="Times New Roman" w:hAnsi="Times New Roman" w:cs="Times New Roman"/>
          <w:sz w:val="28"/>
          <w:szCs w:val="28"/>
        </w:rPr>
        <w:t xml:space="preserve">Глава Яконурского сельского поселения                                      Э.И </w:t>
      </w:r>
      <w:proofErr w:type="spellStart"/>
      <w:r w:rsidRPr="006F6114">
        <w:rPr>
          <w:rFonts w:ascii="Times New Roman" w:eastAsia="Times New Roman" w:hAnsi="Times New Roman" w:cs="Times New Roman"/>
          <w:sz w:val="28"/>
          <w:szCs w:val="28"/>
        </w:rPr>
        <w:t>Итпалин</w:t>
      </w:r>
      <w:proofErr w:type="spellEnd"/>
    </w:p>
    <w:p w:rsidR="0075492F" w:rsidRDefault="0075492F" w:rsidP="0075492F">
      <w:pPr>
        <w:spacing w:before="100" w:after="10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75492F" w:rsidRDefault="0075492F">
      <w:r>
        <w:br w:type="page"/>
      </w:r>
      <w:bookmarkStart w:id="0" w:name="_GoBack"/>
      <w:bookmarkEnd w:id="0"/>
    </w:p>
    <w:p w:rsidR="0075492F" w:rsidRPr="00F96E8D" w:rsidRDefault="0075492F" w:rsidP="0075492F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F96E8D">
        <w:rPr>
          <w:rFonts w:ascii="Times New Roman" w:hAnsi="Times New Roman" w:cs="Times New Roman"/>
          <w:sz w:val="24"/>
          <w:szCs w:val="24"/>
        </w:rPr>
        <w:lastRenderedPageBreak/>
        <w:t>Утверждена:</w:t>
      </w:r>
    </w:p>
    <w:p w:rsidR="0075492F" w:rsidRPr="00F96E8D" w:rsidRDefault="0075492F" w:rsidP="0075492F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Яконур</w:t>
      </w:r>
      <w:r w:rsidRPr="00F96E8D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F96E8D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№</w:t>
      </w:r>
      <w:proofErr w:type="gramEnd"/>
      <w:r>
        <w:rPr>
          <w:rFonts w:ascii="Times New Roman" w:hAnsi="Times New Roman" w:cs="Times New Roman"/>
          <w:sz w:val="24"/>
          <w:szCs w:val="24"/>
        </w:rPr>
        <w:t>33</w:t>
      </w:r>
      <w:r w:rsidRPr="00F96E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 20</w:t>
      </w:r>
      <w:r w:rsidRPr="00F96E8D">
        <w:rPr>
          <w:rFonts w:ascii="Times New Roman" w:hAnsi="Times New Roman" w:cs="Times New Roman"/>
          <w:sz w:val="24"/>
          <w:szCs w:val="24"/>
        </w:rPr>
        <w:t>.06.2022 г</w:t>
      </w:r>
    </w:p>
    <w:p w:rsidR="0075492F" w:rsidRDefault="0075492F" w:rsidP="0075492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75492F" w:rsidRDefault="0075492F" w:rsidP="0075492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75492F" w:rsidRPr="001E344E" w:rsidRDefault="0075492F" w:rsidP="0075492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br/>
        <w:t>П</w:t>
      </w:r>
      <w:r w:rsidRPr="001E344E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орядке организации работы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</w:t>
      </w:r>
      <w:r w:rsidRPr="001E344E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с обращениями граждан</w:t>
      </w:r>
    </w:p>
    <w:p w:rsidR="0075492F" w:rsidRPr="001E344E" w:rsidRDefault="0075492F" w:rsidP="007549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I. Общие положения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1. Инструкция о порядке организации работы с обращениями граждан (далее - Инструкция) устанавливает требования к организации личного приема граждан и работы по рассмотрению обращений граждан, поступивших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Яконурскую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сельскую администрацию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 письменной форме или в форме электронного документа, индивидуальных и коллективных (далее - письменные обращения) и устных обращений, а также проведению личного приема граждан Российской Федерации, иностранных граждан и лиц без гражданства (далее - граждане)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Главой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Яконурской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сельской администрации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 Работа по рассмотрению обращений граждан и проведению личного приема граждан организуется в соответствии с 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Конституцией 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Российской Федерации, международными договорами Российской Федерации, федеральными конституционными законами, Федеральным </w:t>
      </w:r>
      <w:hyperlink r:id="rId6" w:history="1">
        <w:r w:rsidRPr="001E344E">
          <w:rPr>
            <w:rFonts w:ascii="Times New Roman" w:eastAsia="Times New Roman" w:hAnsi="Times New Roman" w:cs="Times New Roman"/>
            <w:color w:val="2D2D2D"/>
            <w:spacing w:val="2"/>
            <w:sz w:val="26"/>
            <w:szCs w:val="26"/>
            <w:lang w:eastAsia="ru-RU"/>
          </w:rPr>
          <w:t>от 02.05.2006 N 59-ФЗ</w:t>
        </w:r>
      </w:hyperlink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«О порядке рассмотрения обращений граждан Российской Федерации»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– Федеральный закон № 59-ФЗ)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иными федеральными законами, законами и иными нормативными правовыми актами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Республики Алтай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а также настоящей Инструкцией.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 Граждане имеют право обращаться к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Яконурской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сельской администрации: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1) в письменной форме (направлять индивидуал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ьные и коллективные обращения);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форме электронного документа;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3) лично (на личных приемах);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4) устно (по телефону).</w:t>
      </w:r>
    </w:p>
    <w:p w:rsidR="0075492F" w:rsidRPr="001E344E" w:rsidRDefault="0075492F" w:rsidP="007549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II. Прием, учет и первичная обработка письменных обращений граждан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 Письменные обращения граждан, поступившие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Яконурской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сельской администрации и в сельскую администрацию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подле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жат обязательному рассмотрению.</w:t>
      </w:r>
    </w:p>
    <w:p w:rsidR="0075492F" w:rsidRPr="00172053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Почтовый адрес для обращений граждан, направляемых в письменной форме: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649451, Республика Алтай,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Усть-Канский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район, с. Яконур,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ул.Кудачина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дом40. 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Адрес электронной почты для обращений граждан, направляемых в форме электронного документа: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en-US" w:eastAsia="ru-RU"/>
        </w:rPr>
        <w:t>yakonur</w:t>
      </w:r>
      <w:proofErr w:type="spellEnd"/>
      <w:r w:rsidRPr="00F96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rambler</w:t>
      </w:r>
      <w:r w:rsidRPr="001F3CD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2717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8271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75492F" w:rsidRDefault="0075492F" w:rsidP="007549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Телефон: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(3884</w:t>
      </w:r>
      <w:r w:rsidRPr="001F3CD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)25-3-34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 xml:space="preserve">5. 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Рассмотрение обращений граждан является должностной обязанностью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Яконурской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сельской администрации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или по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его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письменному поручению - других должностных лиц в пределах их компетенции. 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6. Работу с письменными обращениями граждан, поступившими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Яконурской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сельской администрации и в сельскую администрацию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организует администрация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Прием, учет и первичную обработку поступивших в администрацию письменных обращений граждан </w:t>
      </w:r>
      <w:proofErr w:type="gramStart"/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специалист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Яконурской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сельской администрации.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7. </w:t>
      </w:r>
      <w:r w:rsidRPr="004B035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Гражданин в своем письменном обращении в обязательном порядке указывает либо наименование муниципального органа, в который направляет письменное обращение, либо фамилию, имя, отчество</w:t>
      </w:r>
      <w:r w:rsidRPr="004F67F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соответствующего должностного лица, либо долж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ность соответствующего лица, а также 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свои фамилию, имя, отчеств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 (последнее - при наличии), 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почтовый адрес, по которому должны быть направлены ответ, уведомление о переадресации обращения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и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злагает суть предложения, заявления или жалобы, ставит личную подпись и дату.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обращении в форме электронного документа гражданин в обязательном порядке указывает свои 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фамилию, имя, отчеств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 (последнее - при наличии), 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электронной почты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по которому должны быть направлены ответ, уведомление о переадресации обращения.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Гражданин вправе приложить к такому обращению необходимые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документы и материалы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электронной форме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8. При получении письменных обращений граждан проверяются, установленные 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статьей 7 </w:t>
      </w:r>
      <w:hyperlink r:id="rId7" w:history="1">
        <w:r w:rsidRPr="000C3E61">
          <w:rPr>
            <w:rFonts w:ascii="Times New Roman" w:eastAsia="Times New Roman" w:hAnsi="Times New Roman" w:cs="Times New Roman"/>
            <w:color w:val="2D2D2D"/>
            <w:spacing w:val="2"/>
            <w:sz w:val="26"/>
            <w:szCs w:val="26"/>
            <w:lang w:eastAsia="ru-RU"/>
          </w:rPr>
          <w:t>Федерального закона от 02.05.2006 N 59-ФЗ</w:t>
        </w:r>
      </w:hyperlink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 реквизиты обращения, наличие указанных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автором вложений и приложений. 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9.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тавленных в обращении вопросов.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Отказ в рассмотрении обращений граждан, содержащих вопросы, разрешение которых входит в компетенцию администрации, недопустим, за исключением случаев, предусмотре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нных настоящей Инструкцией.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10. 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Рассмотрение обращений граждан может производиться с выездом на место по отдельному поручению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Главы администрации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11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Письменные обращения граждан, содержащие в адресной части обращения пометку «Лично», рассматриваются на общих основаниях в соответствии с настоящей Инструкцией.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5492F" w:rsidRPr="001E344E" w:rsidRDefault="0075492F" w:rsidP="007549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III. Регистрация письменных обращений граждан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12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Письменное обращение подлежит обязательной регистрации в течение трех дней с момента поступления в администрацию. Регистрация производится в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журнале регистрации обращений граждан по личным вопросам.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13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При регистрации письменных обращений граждан определяется их тематическая принадлежность.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Глава администрации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определяет исполнителей, к компетенции которых относится решение поставленных в обращении вопросов.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14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Запрещается направлять жалобы граждан на рассмотрение в орган местного самоуправления или должностному лицу, решение или действие (бездействие) которых обжалуется. В случае, если в соответствии с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 в суд.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15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 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каждо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му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поступивше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му письменному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ю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проверяется наличие письменных обращений гражданина за два предыдущих года и в течение текущего года. При наличии данных делается отметка о том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куда обращался гражданин ранее.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16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Повторными обращениями являются предложения, заявления, жалобы, поступившие от одного и того же лица по одному и тому же вопросу. 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Многократными являются обращения, поступившие три и более раз по одному и тому же вопросу, на который ав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тору даны исчерпывающие ответы.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Если обращение подписано двумя и более авторами, обращение является ко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ллективным.</w:t>
      </w:r>
    </w:p>
    <w:p w:rsidR="0075492F" w:rsidRDefault="0075492F" w:rsidP="007549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17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При регистрации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журнал 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заносится информа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ция о поступившем обращении:</w:t>
      </w:r>
    </w:p>
    <w:p w:rsidR="0075492F" w:rsidRDefault="0075492F" w:rsidP="007549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1) регистрационный номер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обращения:   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порядковый номер обращения.</w:t>
      </w:r>
    </w:p>
    <w:p w:rsidR="0075492F" w:rsidRDefault="0075492F" w:rsidP="007549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2)  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дата поступления обращения;</w:t>
      </w:r>
    </w:p>
    <w:p w:rsidR="0075492F" w:rsidRDefault="0075492F" w:rsidP="007549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 фамилия, имя, отчество (посл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еднее - при наличии),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адрес  гражданина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При регистрации коллективных письменных обращений граждан в регистрационную карточку заносится первая фамилия в списке авторов письма или лица, уполномоченного на получение ответа;</w:t>
      </w:r>
    </w:p>
    <w:p w:rsidR="0075492F" w:rsidRDefault="0075492F" w:rsidP="007549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4)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суть обращения;</w:t>
      </w:r>
    </w:p>
    <w:p w:rsidR="0075492F" w:rsidRDefault="0075492F" w:rsidP="007549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5) 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должностное лицо,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кому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адресовано 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</w:t>
      </w:r>
      <w:proofErr w:type="gramEnd"/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75492F" w:rsidRDefault="0075492F" w:rsidP="007549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18. 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Письменное обращение, содержащее вопросы, решение которых не входит в компетенцию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Главы администрации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направляется в течение семи дней со дня регистрации в соответствующий государственный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ение, о переадресации обращения, за исключением случая, если текс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компетенции, о чем в течении семи дней со дня регистрации обращения сообщается гражданину, направившему обращение, если его фамилия и почтовый адрес поддаются прочтению (часть 4 статьи 11 Федерального Закона от 02.05.2006 г. № 59-ФЗ «О порядке рассмотрения обращении граждан РФ).</w:t>
      </w:r>
    </w:p>
    <w:p w:rsidR="0075492F" w:rsidRDefault="0075492F" w:rsidP="007549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 xml:space="preserve">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Главе Республики Алтай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 уведомлением гражданина, направившего обращение,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 переадресации его обращения, за исключением случая,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компетенции, о чем в течении семи дней со дня регистрации обращения сообщается гражданину, направившему обращение, если его фамилия и почтовый адрес поддаются прочтению (часть 4 статьи 11 Федерального Закона от 02.05.2006 г. № 59-ФЗ «О порядке рассмотрения обращении граждан РФ).</w:t>
      </w:r>
    </w:p>
    <w:p w:rsidR="0075492F" w:rsidRDefault="0075492F" w:rsidP="007549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19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Если письменное обращение гражданина поступило из Администрации Президента Российской Федерации, Правительства Российской Федерации, Совета Федерации Федерального Собрания Российской Федерации, Государственной Думы Федерального Собрания Российской Федерации, Законодательного </w:t>
      </w:r>
      <w:proofErr w:type="spellStart"/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Cобрания</w:t>
      </w:r>
      <w:proofErr w:type="spellEnd"/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Республики Алтай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иных государственных органов,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 также депутатов всех уровней, к которым прилагаются письма граждан или в которых идет речь об обращениях граждан в журнале регистрации указывается соответствующий орган или депутат.</w:t>
      </w:r>
    </w:p>
    <w:p w:rsidR="0075492F" w:rsidRDefault="0075492F" w:rsidP="007549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20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На первой странице письменного обращения гражданина в правом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нижнем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углу (или на свободном поле) проставляется регистрационный штамп, где указывается дат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 регистрации и входящий номер.</w:t>
      </w:r>
    </w:p>
    <w:p w:rsidR="0075492F" w:rsidRDefault="0075492F" w:rsidP="007549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5492F" w:rsidRPr="002B0D5E" w:rsidRDefault="0075492F" w:rsidP="007549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2B0D5E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IV. Порядок и сроки рассмотрения письменных обращений граждан, организация контроля за их рассмотрением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21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Письменные обращения граждан, поступившие в администрацию, согласно Федеральному 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закону </w:t>
      </w:r>
      <w:hyperlink r:id="rId8" w:history="1">
        <w:r w:rsidRPr="002B0D5E">
          <w:rPr>
            <w:rFonts w:ascii="Times New Roman" w:eastAsia="Times New Roman" w:hAnsi="Times New Roman" w:cs="Times New Roman"/>
            <w:color w:val="2D2D2D"/>
            <w:spacing w:val="2"/>
            <w:sz w:val="26"/>
            <w:szCs w:val="26"/>
            <w:lang w:eastAsia="ru-RU"/>
          </w:rPr>
          <w:t>от 02.05.2006 N 59-ФЗ</w:t>
        </w:r>
      </w:hyperlink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рассматриваются в течение 30 дней со дня их регистрации, за исключением письменных обращений, поступивших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Главе администрации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 содержащих информацию о фактах возможных нарушений законодательства Российской Федерации в сфере миграции, которые рассматриваются в течение 20 дней со дня их регистрации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22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Работники администрации 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пределах своей компетенции принимают все необходимые меры по разрешению поставленных в обращении вопросов, организуют всестороннее изучение вопроса, при необходимости запрашивают, в том числе в электронной форме, дополнительные документы и материалы в других государственных органах, органах местного самоуправления и у иных должностных лиц (за исключением судов, органов дознания и органов предварительного следствия), привлекают экспер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тов, организуют выезд на место.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23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При рассмотрении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обращений граждане имеют право: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1) представлять дополнительные документы и материалы либо обращаться с просьбой об их истребовании, в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том числе в электронной форме;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ну;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</w:t>
      </w:r>
      <w:proofErr w:type="gramStart"/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статье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11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Федерально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го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закона 59-ФЗ, 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а в случае, предусмотренном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частью 5.1 статьи 11 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Федерально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го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закона 59-ФЗ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тельством Российской Федерации;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5) обращаться с заявлением о прекращении рассмотрения обращения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24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В исключительных случаях, а также в случаях направления запроса в государственный орган, орган местного самоуправления или должностному лицу,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Глава администрации 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вправе продлить срок рассмотрения обращения не более чем на 30 дней, уведомив о продлении срока рассмотрения гражданина, направившего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обращение. 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25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Решение о постановке обращений граждан на контроль принима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ет Глава администрации.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26. 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Обращения, которые были направлены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Главе администрации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возвращаются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работнику администрации, ответственному за регистрацию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обращений, 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</w:t>
      </w:r>
      <w:proofErr w:type="gramEnd"/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передаются исполнителям в соответствии с резолюцией. Если в резолюции указаны несколько фамилий исполнителей, то оригинал обращения передается должностному лицу, чья фамилия значится первой, а остальным направляются копии обращения.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27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Контроль за своевременным, объективным и полным рассмотрение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 обращений граждан осуществляет Глава администрации. Глава администрации подписывает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ответы на обращения граждан и принима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ет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ешения о снятии их с контроля. 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28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Рассмотрение обращений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и запросов 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членов Совета Федерации Федерального Собрания Российской Федерации, депутатов Государственной Думы Федерального Собрания Российской Федерации, депутатов Законодательного Собрания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Республики Алтай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представительного органа муниципального образования, к которым приложены обращения граждан, осуществляется с установлением контрольных сроков рассмотрения и ответов депутату или заявителю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 соответствии с Федеральным законом от 08.05.1994г № 3-ФЗ «О статусе челна Совета Федерации и статусе депутата Государственной Думы Федерального Собрания Российской Федерации», Законом Республики Алтай от 19.10.2011г № 69-РЗ «О статусе депутата Республики Алтай».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Ответ на запрос подписывается тем должностным лицом, которому направлен запрос, либо лицом, времен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но исполняющим его обязанности.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29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Основанием для снятия обращения с контроля является направление письменного ответа гражданину на постав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ленные в его обращении вопросы.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30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государственный орган, орган местного самоуправления или должностному лицу в форме электронного документа. 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Кроме того, на поступившее в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государственный орган, орган местного самоуправления или должностному лицу 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части 2 статьи 6 настоящего Федерального закона от 02.05.2006 г.  № 59-ФЗ «О порядке рассмотрения обращении граждан Российской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Федерации» 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</w:t>
      </w:r>
      <w:proofErr w:type="gramEnd"/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официальном сайте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данных государственного органа и органа местного самоуправления 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 информационно-телеко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ммуникационной сети «Интернет».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75492F" w:rsidRDefault="0075492F" w:rsidP="007549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Если обращение направляется в соответствующие органы государствен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ной власти Республики Алтай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органы местного само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управления Республики Алтай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о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рганизации Республики Алтай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автору обращения в течение семи дней со дня регистрации направляется уведомление о том, кому и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куда направлено его обращение.</w:t>
      </w:r>
    </w:p>
    <w:p w:rsidR="0075492F" w:rsidRPr="009844BA" w:rsidRDefault="0075492F" w:rsidP="007549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Регистрационная карточка писем граждан распечатывается в двух экземплярах. Письменные обращения после регистрации передаются специа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листу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сельской 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администрации</w:t>
      </w:r>
      <w:proofErr w:type="gramEnd"/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ответственному за работу с обращениями граждан. На первом экземпляре регистрационной карточки проставляется отметка о получении обращения (дата и п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одпись).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75492F" w:rsidRPr="00453B10" w:rsidRDefault="0075492F" w:rsidP="007549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453B10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V. Формирование дел с обращениями граждан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33</w:t>
      </w:r>
      <w:r w:rsidRPr="00453B1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Письменные обращения граждан вместе с материалами по результатам их рассмотрения после снятия с контроля передаются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работнику администрации, ответственному за регистрацию обращений граждан </w:t>
      </w:r>
      <w:r w:rsidRPr="00453B1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для формирования дел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</w:t>
      </w:r>
      <w:r w:rsidRPr="00453B1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75492F" w:rsidRPr="00453B10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32</w:t>
      </w:r>
      <w:r w:rsidRPr="00453B1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Снятые с контроля обращения граждан, </w:t>
      </w:r>
      <w:proofErr w:type="gramStart"/>
      <w:r w:rsidRPr="00453B1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хранятся  в</w:t>
      </w:r>
      <w:proofErr w:type="gramEnd"/>
      <w:r w:rsidRPr="00453B1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соответствии с утвержденной номенклатурой. Дела с истекшим сроком хранения уничтожаются по акту.</w:t>
      </w:r>
    </w:p>
    <w:p w:rsidR="0075492F" w:rsidRPr="00AD08D3" w:rsidRDefault="0075492F" w:rsidP="007549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AD08D3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VI. Личный прием граждан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34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Личный прием граждан в администрации проводится в соответствии с 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графиком приема граждан.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35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Личный прием граждан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проводит Глава администрации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36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Глава администрации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регистрирует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обращение 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журнале регистрации устных обращений граждан Главой администрации.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37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При личном приеме гражданин предъявляет документ, удостоверяющий его личность.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38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Запрещается перепоручение проведения личного приема граждан лицам, не имеющим на то полномочий.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39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Непосредственно перед личным приемом граждан проводится необходимая организационно-техническая подготовка: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1) создание комфортных условий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для граждан, ожидающих приема;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2) регистрация граждан;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40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Содержание устного обращения заносится в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журнал регистрации 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журнале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В остальных случаях дается письменный ответ по существу поставленных в обращении вопросов в установленные </w:t>
      </w:r>
      <w:hyperlink r:id="rId9" w:history="1">
        <w:r w:rsidRPr="000C65B4">
          <w:rPr>
            <w:rFonts w:ascii="Times New Roman" w:eastAsia="Times New Roman" w:hAnsi="Times New Roman" w:cs="Times New Roman"/>
            <w:color w:val="2D2D2D"/>
            <w:spacing w:val="2"/>
            <w:sz w:val="26"/>
            <w:szCs w:val="26"/>
            <w:lang w:eastAsia="ru-RU"/>
          </w:rPr>
          <w:t>Федеральным законом от 02.05.2006 N 59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ФЗ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сроки.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41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Письменное обращение, принятое в ходе личного приема, подлежит регистрации и рассмотрению в порядке, установленном </w:t>
      </w:r>
      <w:hyperlink r:id="rId10" w:history="1">
        <w:r w:rsidRPr="000C65B4">
          <w:rPr>
            <w:rFonts w:ascii="Times New Roman" w:eastAsia="Times New Roman" w:hAnsi="Times New Roman" w:cs="Times New Roman"/>
            <w:color w:val="2D2D2D"/>
            <w:spacing w:val="2"/>
            <w:sz w:val="26"/>
            <w:szCs w:val="26"/>
            <w:lang w:eastAsia="ru-RU"/>
          </w:rPr>
          <w:t>Федеральным законом от 02.05.2006 N 59-ФЗ</w:t>
        </w:r>
      </w:hyperlink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  и настоящей Инструкцией. 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42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5492F" w:rsidRPr="000C65B4" w:rsidRDefault="0075492F" w:rsidP="007549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0C65B4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VII. Обжалование решений или действий (бездействия) должностных лиц администрации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43</w:t>
      </w:r>
      <w:r w:rsidRPr="000C65B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Гражданин вправе обжаловать принятое по обращению решение или действие (бездействие) должностного лица администрации в связи с рассмотрением обращения в административном и (или) судебном порядке в соответствии с законодательством Российск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ой Федерации.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44</w:t>
      </w:r>
      <w:r w:rsidRPr="000C65B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Гражданин вправе обратиться с жалобой на принятое по обращению решение или на действие (бездействие) должностного лица администрации в связи с рассмотрением обращения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работниками администрации – к Главе администрации.</w:t>
      </w: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5492F" w:rsidRDefault="0075492F" w:rsidP="007549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90FD6" w:rsidRDefault="00B90FD6"/>
    <w:sectPr w:rsidR="00B9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D2"/>
    <w:rsid w:val="00206CD2"/>
    <w:rsid w:val="0075492F"/>
    <w:rsid w:val="00B9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F4E5-E796-4F0D-9C3B-4A12845C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9658,bqiaagaaeyqcaaagiaiaaamduaaabsu4aaaaaaaaaaaaaaaaaaaaaaaaaaaaaaaaaaaaaaaaaaaaaaaaaaaaaaaaaaaaaaaaaaaaaaaaaaaaaaaaaaaaaaaaaaaaaaaaaaaaaaaaaaaaaaaaaaaaaaaaaaaaaaaaaaaaaaaaaaaaaaaaaaaaaaaaaaaaaaaaaaaaaaaaaaaaaaaaaaaaaaaaaaaaaaaaaaaaaaa"/>
    <w:basedOn w:val="a"/>
    <w:rsid w:val="0075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788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884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docs.cntd.ru/document/90197884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2818</Words>
  <Characters>16068</Characters>
  <Application>Microsoft Office Word</Application>
  <DocSecurity>0</DocSecurity>
  <Lines>133</Lines>
  <Paragraphs>37</Paragraphs>
  <ScaleCrop>false</ScaleCrop>
  <Company/>
  <LinksUpToDate>false</LinksUpToDate>
  <CharactersWithSpaces>18849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3</cp:revision>
  <dcterms:created xsi:type="dcterms:W3CDTF">2022-06-24T08:57:00Z</dcterms:created>
  <dcterms:modified xsi:type="dcterms:W3CDTF">2022-06-24T08:59:00Z</dcterms:modified>
</cp:coreProperties>
</file>